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3DD6" w14:textId="03AEDC41" w:rsidR="008231BD" w:rsidRPr="00D945BD" w:rsidRDefault="008231BD" w:rsidP="00D945BD">
      <w:pPr>
        <w:jc w:val="center"/>
        <w:rPr>
          <w:b/>
          <w:sz w:val="24"/>
        </w:rPr>
      </w:pPr>
      <w:bookmarkStart w:id="0" w:name="_Toc477887935"/>
      <w:r w:rsidRPr="00D945BD">
        <w:rPr>
          <w:b/>
          <w:sz w:val="24"/>
        </w:rPr>
        <w:t>Техническое задание</w:t>
      </w:r>
    </w:p>
    <w:p w14:paraId="4AACFC9B" w14:textId="2B10EC44" w:rsidR="008231BD" w:rsidRPr="00D945BD" w:rsidRDefault="008231BD" w:rsidP="00D945BD">
      <w:pPr>
        <w:ind w:firstLine="0"/>
        <w:jc w:val="center"/>
        <w:rPr>
          <w:b/>
          <w:sz w:val="24"/>
        </w:rPr>
      </w:pPr>
      <w:r w:rsidRPr="00D945BD">
        <w:rPr>
          <w:b/>
          <w:sz w:val="24"/>
        </w:rPr>
        <w:t xml:space="preserve">на оказание услуг </w:t>
      </w:r>
      <w:r w:rsidR="00D945BD" w:rsidRPr="00D945BD">
        <w:rPr>
          <w:b/>
          <w:sz w:val="24"/>
        </w:rPr>
        <w:t>по разработке онлайн-курс</w:t>
      </w:r>
      <w:r w:rsidR="00D945BD">
        <w:rPr>
          <w:b/>
          <w:sz w:val="24"/>
        </w:rPr>
        <w:t>а</w:t>
      </w:r>
      <w:r w:rsidR="00D945BD" w:rsidRPr="00D945BD">
        <w:rPr>
          <w:b/>
          <w:sz w:val="24"/>
        </w:rPr>
        <w:t xml:space="preserve"> </w:t>
      </w:r>
      <w:r w:rsidRPr="00D945BD">
        <w:rPr>
          <w:b/>
          <w:sz w:val="24"/>
        </w:rPr>
        <w:t>для обучения по социальному предпринимательству</w:t>
      </w:r>
      <w:r w:rsidR="00D945BD">
        <w:rPr>
          <w:b/>
          <w:sz w:val="24"/>
        </w:rPr>
        <w:t xml:space="preserve"> </w:t>
      </w:r>
    </w:p>
    <w:p w14:paraId="6963932F" w14:textId="77777777" w:rsidR="008231BD" w:rsidRPr="00D945BD" w:rsidRDefault="008231BD" w:rsidP="00D945BD">
      <w:pPr>
        <w:rPr>
          <w:b/>
          <w:bCs/>
          <w:caps/>
          <w:color w:val="000000"/>
          <w:sz w:val="24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7388"/>
      </w:tblGrid>
      <w:tr w:rsidR="008231BD" w:rsidRPr="00D945BD" w14:paraId="46FCD943" w14:textId="77777777" w:rsidTr="00545557">
        <w:trPr>
          <w:trHeight w:val="238"/>
        </w:trPr>
        <w:tc>
          <w:tcPr>
            <w:tcW w:w="2564" w:type="dxa"/>
          </w:tcPr>
          <w:bookmarkEnd w:id="0"/>
          <w:p w14:paraId="2C1259DA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rFonts w:eastAsia="Calibri"/>
                <w:sz w:val="24"/>
                <w:lang w:eastAsia="zh-CN"/>
              </w:rPr>
              <w:t>Наименование услуг</w:t>
            </w:r>
          </w:p>
        </w:tc>
        <w:tc>
          <w:tcPr>
            <w:tcW w:w="7388" w:type="dxa"/>
          </w:tcPr>
          <w:p w14:paraId="570DC9A0" w14:textId="586FD393" w:rsidR="008231BD" w:rsidRPr="001D2E4C" w:rsidRDefault="00D945BD" w:rsidP="001D2E4C">
            <w:pPr>
              <w:ind w:firstLine="0"/>
              <w:rPr>
                <w:bCs/>
                <w:sz w:val="24"/>
              </w:rPr>
            </w:pPr>
            <w:r w:rsidRPr="00D945BD">
              <w:rPr>
                <w:sz w:val="24"/>
                <w:lang w:eastAsia="ar-SA"/>
              </w:rPr>
              <w:t>У</w:t>
            </w:r>
            <w:r w:rsidR="008231BD" w:rsidRPr="00D945BD">
              <w:rPr>
                <w:sz w:val="24"/>
              </w:rPr>
              <w:t>слуг</w:t>
            </w:r>
            <w:r w:rsidRPr="00D945BD">
              <w:rPr>
                <w:sz w:val="24"/>
              </w:rPr>
              <w:t>и</w:t>
            </w:r>
            <w:r w:rsidR="008231BD" w:rsidRPr="00D945BD">
              <w:rPr>
                <w:sz w:val="24"/>
              </w:rPr>
              <w:t xml:space="preserve"> </w:t>
            </w:r>
            <w:r w:rsidRPr="00D945BD">
              <w:rPr>
                <w:sz w:val="24"/>
              </w:rPr>
              <w:t>по разработке онлайн-курс</w:t>
            </w:r>
            <w:r>
              <w:rPr>
                <w:sz w:val="24"/>
              </w:rPr>
              <w:t>а</w:t>
            </w:r>
            <w:r w:rsidRPr="00D945BD">
              <w:rPr>
                <w:sz w:val="24"/>
              </w:rPr>
              <w:t xml:space="preserve"> для обучения по социальному предпринимательству</w:t>
            </w:r>
          </w:p>
        </w:tc>
      </w:tr>
      <w:tr w:rsidR="008231BD" w:rsidRPr="00D945BD" w14:paraId="3764B150" w14:textId="77777777" w:rsidTr="00545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4" w:type="dxa"/>
            <w:shd w:val="clear" w:color="auto" w:fill="auto"/>
          </w:tcPr>
          <w:p w14:paraId="6D27CCE2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rFonts w:eastAsia="Calibri"/>
                <w:sz w:val="24"/>
                <w:lang w:eastAsia="zh-CN"/>
              </w:rPr>
              <w:t>Заказчик</w:t>
            </w:r>
          </w:p>
        </w:tc>
        <w:tc>
          <w:tcPr>
            <w:tcW w:w="7388" w:type="dxa"/>
            <w:shd w:val="clear" w:color="auto" w:fill="auto"/>
          </w:tcPr>
          <w:p w14:paraId="2AEBE95F" w14:textId="090CF572" w:rsidR="008231BD" w:rsidRPr="00D945BD" w:rsidRDefault="008231BD" w:rsidP="00D945BD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945BD">
              <w:rPr>
                <w:rFonts w:eastAsia="Calibri"/>
                <w:sz w:val="24"/>
              </w:rPr>
              <w:t>Государственное автономное учреждение Волгоградской области «Мой бизнес», отдел</w:t>
            </w:r>
            <w:r w:rsidR="007257D5">
              <w:rPr>
                <w:rFonts w:eastAsia="Calibri"/>
                <w:sz w:val="24"/>
              </w:rPr>
              <w:t xml:space="preserve"> </w:t>
            </w:r>
            <w:r w:rsidRPr="00D945BD">
              <w:rPr>
                <w:rFonts w:eastAsia="Calibri"/>
                <w:sz w:val="24"/>
              </w:rPr>
              <w:t>-</w:t>
            </w:r>
            <w:r w:rsidR="007257D5">
              <w:rPr>
                <w:rFonts w:eastAsia="Calibri"/>
                <w:sz w:val="24"/>
              </w:rPr>
              <w:t xml:space="preserve"> </w:t>
            </w:r>
            <w:r w:rsidRPr="00D945BD">
              <w:rPr>
                <w:rFonts w:eastAsia="Calibri"/>
                <w:sz w:val="24"/>
              </w:rPr>
              <w:t>Центр инноваций социальной сферы Волгоградской области</w:t>
            </w:r>
          </w:p>
        </w:tc>
      </w:tr>
      <w:tr w:rsidR="008231BD" w:rsidRPr="00D945BD" w14:paraId="06BF3931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30EB3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sz w:val="24"/>
                <w:lang w:eastAsia="ar-SA"/>
              </w:rPr>
              <w:t>Срок оказания услуг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AB31" w14:textId="53B30BAD" w:rsidR="008231BD" w:rsidRPr="00D945BD" w:rsidRDefault="008231BD" w:rsidP="001D2E4C">
            <w:pPr>
              <w:keepNext/>
              <w:keepLines/>
              <w:ind w:firstLine="0"/>
              <w:rPr>
                <w:rFonts w:eastAsia="Calibri"/>
                <w:b/>
                <w:sz w:val="24"/>
                <w:highlight w:val="yellow"/>
              </w:rPr>
            </w:pPr>
            <w:r w:rsidRPr="00D945BD">
              <w:rPr>
                <w:rFonts w:eastAsia="Calibri"/>
                <w:b/>
                <w:sz w:val="24"/>
              </w:rPr>
              <w:t xml:space="preserve">С даты подписания договора до </w:t>
            </w:r>
            <w:r w:rsidR="000341D9">
              <w:rPr>
                <w:rFonts w:eastAsia="Calibri"/>
                <w:b/>
                <w:sz w:val="24"/>
              </w:rPr>
              <w:t>2</w:t>
            </w:r>
            <w:r w:rsidR="00D945BD">
              <w:rPr>
                <w:rFonts w:eastAsia="Calibri"/>
                <w:b/>
                <w:sz w:val="24"/>
              </w:rPr>
              <w:t xml:space="preserve">0 декабря </w:t>
            </w:r>
            <w:r w:rsidRPr="00D945BD">
              <w:rPr>
                <w:rFonts w:eastAsia="Calibri"/>
                <w:b/>
                <w:sz w:val="24"/>
              </w:rPr>
              <w:t>2021 года включительно</w:t>
            </w:r>
          </w:p>
        </w:tc>
      </w:tr>
      <w:tr w:rsidR="008231BD" w:rsidRPr="00D945BD" w14:paraId="0DC7DF57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1BDBA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Место оказания услуг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79DC" w14:textId="143EDF4A" w:rsidR="008231BD" w:rsidRPr="00D945BD" w:rsidRDefault="00D945BD" w:rsidP="00D945BD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г. Волгоград, </w:t>
            </w:r>
            <w:r w:rsidR="008231BD" w:rsidRPr="00D945BD">
              <w:rPr>
                <w:rFonts w:eastAsia="Calibri"/>
                <w:sz w:val="24"/>
              </w:rPr>
              <w:t>Волгоградская область</w:t>
            </w:r>
            <w:r>
              <w:rPr>
                <w:rFonts w:eastAsia="Calibri"/>
                <w:sz w:val="24"/>
              </w:rPr>
              <w:t>, по согласованию с Заказчиком</w:t>
            </w:r>
          </w:p>
        </w:tc>
      </w:tr>
      <w:tr w:rsidR="008231BD" w:rsidRPr="00D945BD" w14:paraId="59F32A32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A21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Объем и сроки согласования исполнение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BC37" w14:textId="2166A9F5" w:rsidR="008231BD" w:rsidRPr="00D945BD" w:rsidRDefault="008231BD" w:rsidP="00D945BD">
            <w:pPr>
              <w:ind w:right="-3" w:firstLine="0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2CA9CB8A" w14:textId="05378DC2" w:rsidR="00D945BD" w:rsidRDefault="00903D81" w:rsidP="00D945BD">
            <w:pPr>
              <w:ind w:firstLine="0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Разработка </w:t>
            </w:r>
            <w:r w:rsidR="00B33A7B">
              <w:rPr>
                <w:sz w:val="24"/>
                <w:lang w:eastAsia="ar-SA"/>
              </w:rPr>
              <w:t>онлайн–курс</w:t>
            </w:r>
            <w:r>
              <w:rPr>
                <w:sz w:val="24"/>
                <w:lang w:eastAsia="ar-SA"/>
              </w:rPr>
              <w:t>а</w:t>
            </w:r>
            <w:r w:rsidR="00B33A7B">
              <w:rPr>
                <w:sz w:val="24"/>
                <w:lang w:eastAsia="ar-SA"/>
              </w:rPr>
              <w:t xml:space="preserve"> для обучения по социальному предпринимательству с </w:t>
            </w:r>
            <w:r w:rsidR="00BE42A4">
              <w:rPr>
                <w:sz w:val="24"/>
                <w:lang w:eastAsia="ar-SA"/>
              </w:rPr>
              <w:t xml:space="preserve">возможностью </w:t>
            </w:r>
            <w:r w:rsidR="00D945BD">
              <w:rPr>
                <w:sz w:val="24"/>
                <w:lang w:eastAsia="ar-SA"/>
              </w:rPr>
              <w:t xml:space="preserve">последующего размещения на информационных ресурсах ГАУ ВО «Мой бизнес» </w:t>
            </w:r>
            <w:r w:rsidR="00D945BD">
              <w:rPr>
                <w:sz w:val="24"/>
              </w:rPr>
              <w:t>в формате обучающих видеоуроков</w:t>
            </w:r>
            <w:r>
              <w:rPr>
                <w:sz w:val="24"/>
              </w:rPr>
              <w:t xml:space="preserve"> и размещение его на портале </w:t>
            </w:r>
            <w:hyperlink r:id="rId6" w:history="1">
              <w:r w:rsidR="00B60EFB" w:rsidRPr="00E04422">
                <w:rPr>
                  <w:rStyle w:val="a5"/>
                  <w:sz w:val="24"/>
                </w:rPr>
                <w:t>http://edu.mspvolga.ru/</w:t>
              </w:r>
            </w:hyperlink>
            <w:r w:rsidR="00B60EFB">
              <w:rPr>
                <w:sz w:val="24"/>
              </w:rPr>
              <w:t>.</w:t>
            </w:r>
          </w:p>
          <w:p w14:paraId="791949F6" w14:textId="0A322354" w:rsidR="00D945BD" w:rsidRPr="007257D5" w:rsidRDefault="00D945BD" w:rsidP="00D945BD">
            <w:pPr>
              <w:ind w:firstLine="0"/>
              <w:rPr>
                <w:b/>
                <w:sz w:val="24"/>
              </w:rPr>
            </w:pPr>
            <w:r w:rsidRPr="007257D5">
              <w:rPr>
                <w:b/>
                <w:sz w:val="24"/>
              </w:rPr>
              <w:t>Структура онлайн курса:</w:t>
            </w:r>
          </w:p>
          <w:p w14:paraId="4082057D" w14:textId="6653FFC3" w:rsidR="00D945BD" w:rsidRPr="008D5EE4" w:rsidRDefault="00D945BD" w:rsidP="00D945BD">
            <w:pPr>
              <w:ind w:firstLine="0"/>
              <w:rPr>
                <w:b/>
                <w:sz w:val="24"/>
              </w:rPr>
            </w:pPr>
            <w:r w:rsidRPr="000341D9">
              <w:rPr>
                <w:b/>
                <w:sz w:val="24"/>
              </w:rPr>
              <w:t>1.</w:t>
            </w:r>
            <w:r w:rsidR="00903D81" w:rsidRPr="000341D9">
              <w:rPr>
                <w:b/>
                <w:sz w:val="24"/>
              </w:rPr>
              <w:t xml:space="preserve"> </w:t>
            </w:r>
            <w:r w:rsidR="000341D9" w:rsidRPr="000341D9">
              <w:rPr>
                <w:b/>
                <w:sz w:val="24"/>
              </w:rPr>
              <w:t>Блок</w:t>
            </w:r>
            <w:r w:rsidR="000341D9">
              <w:rPr>
                <w:b/>
                <w:sz w:val="24"/>
              </w:rPr>
              <w:t>.</w:t>
            </w:r>
            <w:r w:rsidR="008D5EE4"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Вводный (общий по социальному предпринимательству)</w:t>
            </w:r>
            <w:r w:rsidR="000341D9">
              <w:rPr>
                <w:bCs/>
                <w:sz w:val="24"/>
              </w:rPr>
              <w:t>:</w:t>
            </w:r>
          </w:p>
          <w:p w14:paraId="7FEFB2C9" w14:textId="63211608" w:rsidR="000341D9" w:rsidRDefault="00B60EFB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1.1</w:t>
            </w:r>
            <w:r w:rsidR="000341D9">
              <w:rPr>
                <w:bCs/>
                <w:sz w:val="24"/>
              </w:rPr>
              <w:t xml:space="preserve"> Что такое «Социальное предпринимательство»</w:t>
            </w:r>
          </w:p>
          <w:p w14:paraId="0B3DB30C" w14:textId="249E05AE" w:rsidR="000341D9" w:rsidRDefault="00B60EFB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1.2 </w:t>
            </w:r>
            <w:r w:rsidR="000341D9">
              <w:rPr>
                <w:bCs/>
                <w:sz w:val="24"/>
              </w:rPr>
              <w:t>Что должен знать социальный предприниматель. Категории социального предпринимательства.</w:t>
            </w:r>
          </w:p>
          <w:p w14:paraId="39980508" w14:textId="10CAEC64" w:rsidR="000341D9" w:rsidRDefault="00B60EFB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1.3 </w:t>
            </w:r>
            <w:r w:rsidR="000341D9">
              <w:rPr>
                <w:bCs/>
                <w:sz w:val="24"/>
              </w:rPr>
              <w:t>Инфраструктура поддержки социального предпринимательства: Центр инноваций социальной сферы Волгоградской области ГАУ ВО «Мой бизнес», программы финансирования социального предпринимательства Фонда микрофинансирования, гранты для социальных предпринимателей; ассоциации и фонды поддержки социального предпринимательств и др.</w:t>
            </w:r>
          </w:p>
          <w:p w14:paraId="6AA1069F" w14:textId="40F74C59" w:rsidR="000341D9" w:rsidRDefault="00D945BD" w:rsidP="00D945BD">
            <w:pPr>
              <w:ind w:firstLine="0"/>
              <w:rPr>
                <w:bCs/>
                <w:sz w:val="24"/>
              </w:rPr>
            </w:pPr>
            <w:r w:rsidRPr="000341D9">
              <w:rPr>
                <w:b/>
                <w:sz w:val="24"/>
              </w:rPr>
              <w:t xml:space="preserve">2. </w:t>
            </w:r>
            <w:r w:rsidR="000341D9" w:rsidRPr="000341D9">
              <w:rPr>
                <w:b/>
                <w:sz w:val="24"/>
              </w:rPr>
              <w:t>Блок</w:t>
            </w:r>
            <w:r w:rsidR="000341D9">
              <w:rPr>
                <w:b/>
                <w:sz w:val="24"/>
              </w:rPr>
              <w:t>.</w:t>
            </w:r>
            <w:r w:rsidR="000341D9">
              <w:rPr>
                <w:bCs/>
                <w:sz w:val="24"/>
              </w:rPr>
              <w:t xml:space="preserve"> </w:t>
            </w:r>
            <w:r w:rsidR="008D5EE4">
              <w:rPr>
                <w:bCs/>
                <w:sz w:val="24"/>
              </w:rPr>
              <w:t>Основная часть.</w:t>
            </w:r>
          </w:p>
          <w:p w14:paraId="15712557" w14:textId="16A6C300" w:rsidR="000341D9" w:rsidRDefault="000341D9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Состоит из 4 видеоуроков «Реестр социальных предприятий»:</w:t>
            </w:r>
          </w:p>
          <w:p w14:paraId="63163347" w14:textId="61ED0887" w:rsidR="00D945BD" w:rsidRDefault="000341D9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2.1. </w:t>
            </w:r>
            <w:r w:rsidR="00D945BD">
              <w:rPr>
                <w:bCs/>
                <w:sz w:val="24"/>
              </w:rPr>
              <w:t>Видеоурок по заполнению документов для подачи в реестр «Социальных предприятий» по категории 1.</w:t>
            </w:r>
          </w:p>
          <w:p w14:paraId="4DD06C7A" w14:textId="3D69EB05" w:rsidR="00D945BD" w:rsidRDefault="000341D9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D945B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2</w:t>
            </w:r>
            <w:r w:rsidR="00D945BD">
              <w:rPr>
                <w:bCs/>
                <w:sz w:val="24"/>
              </w:rPr>
              <w:t xml:space="preserve"> Видеоурок по заполнению документов для подачи в реестр «Социальных предприятий» по категории 2.</w:t>
            </w:r>
          </w:p>
          <w:p w14:paraId="458DB12D" w14:textId="472C91F6" w:rsidR="00D945BD" w:rsidRDefault="000341D9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2.3</w:t>
            </w:r>
            <w:r w:rsidR="00D945BD">
              <w:rPr>
                <w:bCs/>
                <w:sz w:val="24"/>
              </w:rPr>
              <w:t>. Видеоурок по заполнению документов для подачи в реестр «Социальных предприятий» по категории 3.</w:t>
            </w:r>
          </w:p>
          <w:p w14:paraId="2ED28585" w14:textId="7FB65F8C" w:rsidR="00213E16" w:rsidRDefault="000341D9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2.4</w:t>
            </w:r>
            <w:r w:rsidR="00D945BD">
              <w:rPr>
                <w:bCs/>
                <w:sz w:val="24"/>
              </w:rPr>
              <w:t>. Видеоурок по заполнению документов для подачи в реестр «Социальных предприятий» по категории 4.</w:t>
            </w:r>
          </w:p>
          <w:p w14:paraId="127C8675" w14:textId="069C4F0F" w:rsidR="00884E61" w:rsidRDefault="00884E61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Каждый видеоурок включает спикера разъяснения по заполнению документов с графическими элементами наглядного заполнения документов, а также лучшая практика Волгоградской области в каждой категории (привлечение к видеосъемке социального предпринимателя, соответствующего каждой категории).</w:t>
            </w:r>
          </w:p>
          <w:p w14:paraId="6BA32AC1" w14:textId="3836B3AD" w:rsidR="00884E61" w:rsidRDefault="000341D9" w:rsidP="00D945BD">
            <w:pPr>
              <w:ind w:firstLine="0"/>
              <w:rPr>
                <w:bCs/>
                <w:sz w:val="24"/>
              </w:rPr>
            </w:pPr>
            <w:r w:rsidRPr="000341D9">
              <w:rPr>
                <w:b/>
                <w:sz w:val="24"/>
              </w:rPr>
              <w:t>3. Блок</w:t>
            </w:r>
            <w:r>
              <w:rPr>
                <w:bCs/>
                <w:sz w:val="24"/>
              </w:rPr>
              <w:t>.</w:t>
            </w:r>
            <w:r w:rsidR="008D5EE4">
              <w:rPr>
                <w:bCs/>
                <w:sz w:val="24"/>
              </w:rPr>
              <w:t xml:space="preserve"> Заключительный.</w:t>
            </w:r>
          </w:p>
          <w:p w14:paraId="2597D8B4" w14:textId="1EE5338C" w:rsidR="008D5EE4" w:rsidRDefault="008D5EE4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3.1. Мотивационный видео урок «Лучшие практики социального предпринимательства Волгоградской области и других регионов РФ»</w:t>
            </w:r>
          </w:p>
          <w:p w14:paraId="79B15680" w14:textId="5A452818" w:rsidR="000341D9" w:rsidRPr="008D5EE4" w:rsidRDefault="008D5EE4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3.2. </w:t>
            </w:r>
            <w:r w:rsidR="00D945BD">
              <w:rPr>
                <w:bCs/>
                <w:sz w:val="24"/>
              </w:rPr>
              <w:t xml:space="preserve">Заключительный видео урок </w:t>
            </w:r>
            <w:r w:rsidR="00213E16">
              <w:rPr>
                <w:bCs/>
                <w:sz w:val="24"/>
              </w:rPr>
              <w:t xml:space="preserve">тест «Проверь свой бизнес» на соответствие одной из категории </w:t>
            </w:r>
            <w:r w:rsidR="00DD713A">
              <w:rPr>
                <w:bCs/>
                <w:sz w:val="24"/>
              </w:rPr>
              <w:t xml:space="preserve">социального предпринимательства </w:t>
            </w:r>
            <w:r w:rsidR="00DD713A" w:rsidRPr="00866220">
              <w:rPr>
                <w:bCs/>
                <w:color w:val="000000" w:themeColor="text1"/>
                <w:sz w:val="24"/>
              </w:rPr>
              <w:lastRenderedPageBreak/>
              <w:t>(внедрение элементов графики и создание теста с вариантами вопросов)</w:t>
            </w:r>
            <w:r w:rsidR="00866220">
              <w:rPr>
                <w:bCs/>
                <w:color w:val="000000" w:themeColor="text1"/>
                <w:sz w:val="24"/>
              </w:rPr>
              <w:t>.</w:t>
            </w:r>
          </w:p>
          <w:p w14:paraId="2E65D429" w14:textId="70B09293" w:rsidR="00141533" w:rsidRDefault="00141533" w:rsidP="00B60EFB">
            <w:pPr>
              <w:shd w:val="clear" w:color="auto" w:fill="FFFFFF"/>
              <w:tabs>
                <w:tab w:val="left" w:pos="-74"/>
                <w:tab w:val="left" w:pos="910"/>
              </w:tabs>
              <w:rPr>
                <w:sz w:val="24"/>
              </w:rPr>
            </w:pPr>
            <w:r w:rsidRPr="004E57B4">
              <w:rPr>
                <w:sz w:val="24"/>
              </w:rPr>
              <w:t>Перечень может быть дополнен иными темами или изменен по согласованию с Заказчиком.</w:t>
            </w:r>
          </w:p>
          <w:p w14:paraId="40F3F967" w14:textId="313D6FE7" w:rsidR="00884E61" w:rsidRDefault="00B60EFB" w:rsidP="00141533">
            <w:pPr>
              <w:shd w:val="clear" w:color="auto" w:fill="FFFFFF"/>
              <w:tabs>
                <w:tab w:val="left" w:pos="-74"/>
                <w:tab w:val="left" w:pos="910"/>
              </w:tabs>
              <w:ind w:left="60" w:firstLine="0"/>
              <w:rPr>
                <w:sz w:val="24"/>
              </w:rPr>
            </w:pPr>
            <w:r>
              <w:rPr>
                <w:sz w:val="24"/>
              </w:rPr>
              <w:t xml:space="preserve">          Общая продолжительность курса должна составлять не менее </w:t>
            </w:r>
            <w:r w:rsidR="008D5EE4">
              <w:rPr>
                <w:sz w:val="24"/>
              </w:rPr>
              <w:t>9</w:t>
            </w:r>
            <w:r>
              <w:rPr>
                <w:sz w:val="24"/>
              </w:rPr>
              <w:t xml:space="preserve">0 минут. </w:t>
            </w:r>
          </w:p>
          <w:p w14:paraId="48302121" w14:textId="21317EC7" w:rsidR="00E65FF1" w:rsidRDefault="00884E61" w:rsidP="00B60EFB">
            <w:pPr>
              <w:shd w:val="clear" w:color="auto" w:fill="FFFFFF"/>
              <w:tabs>
                <w:tab w:val="left" w:pos="-74"/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Длительность к</w:t>
            </w:r>
            <w:r w:rsidR="00E65FF1">
              <w:rPr>
                <w:sz w:val="24"/>
              </w:rPr>
              <w:t>ажд</w:t>
            </w:r>
            <w:r>
              <w:rPr>
                <w:sz w:val="24"/>
              </w:rPr>
              <w:t>ого</w:t>
            </w:r>
            <w:r w:rsidR="00E65FF1">
              <w:rPr>
                <w:sz w:val="24"/>
              </w:rPr>
              <w:t xml:space="preserve"> видеоурок</w:t>
            </w:r>
            <w:r>
              <w:rPr>
                <w:sz w:val="24"/>
              </w:rPr>
              <w:t>а</w:t>
            </w:r>
            <w:r w:rsidR="00E65FF1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согласовывается с Заказчиком, информация (материал) должна быть изложена доступн</w:t>
            </w:r>
            <w:r w:rsidR="00C46884">
              <w:rPr>
                <w:sz w:val="24"/>
              </w:rPr>
              <w:t>о</w:t>
            </w:r>
            <w:r>
              <w:rPr>
                <w:sz w:val="24"/>
              </w:rPr>
              <w:t xml:space="preserve"> и понятн</w:t>
            </w:r>
            <w:r w:rsidR="00C46884">
              <w:rPr>
                <w:sz w:val="24"/>
              </w:rPr>
              <w:t xml:space="preserve">о </w:t>
            </w:r>
            <w:r>
              <w:rPr>
                <w:sz w:val="24"/>
              </w:rPr>
              <w:t>в полном объеме.</w:t>
            </w:r>
          </w:p>
          <w:p w14:paraId="765F71F3" w14:textId="51D2B5E1" w:rsidR="00884E61" w:rsidRPr="004E57B4" w:rsidRDefault="00B60EFB" w:rsidP="00B60EFB">
            <w:pPr>
              <w:shd w:val="clear" w:color="auto" w:fill="FFFFFF"/>
              <w:tabs>
                <w:tab w:val="left" w:pos="-74"/>
                <w:tab w:val="left" w:pos="910"/>
              </w:tabs>
              <w:rPr>
                <w:sz w:val="24"/>
              </w:rPr>
            </w:pPr>
            <w:r>
              <w:rPr>
                <w:sz w:val="24"/>
              </w:rPr>
              <w:t>Количество блоков может быть скорректировано по согласованию с Заказчиком.</w:t>
            </w:r>
          </w:p>
          <w:p w14:paraId="184CEB7F" w14:textId="4C0D6630" w:rsidR="008231BD" w:rsidRPr="00D945BD" w:rsidRDefault="00141533" w:rsidP="001D2E4C">
            <w:pPr>
              <w:ind w:right="-3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Общее к</w:t>
            </w:r>
            <w:r w:rsidR="008231BD" w:rsidRPr="00D945BD">
              <w:rPr>
                <w:sz w:val="24"/>
                <w:lang w:eastAsia="ar-SA"/>
              </w:rPr>
              <w:t xml:space="preserve">оличество, структура построения </w:t>
            </w:r>
            <w:r w:rsidR="00D945BD">
              <w:rPr>
                <w:sz w:val="24"/>
                <w:lang w:eastAsia="ar-SA"/>
              </w:rPr>
              <w:t>видео уроков</w:t>
            </w:r>
            <w:r w:rsidR="008231BD" w:rsidRPr="00D945BD">
              <w:rPr>
                <w:sz w:val="24"/>
                <w:lang w:eastAsia="ar-SA"/>
              </w:rPr>
              <w:t xml:space="preserve"> определяется по согласованию </w:t>
            </w:r>
            <w:r w:rsidR="00D945BD">
              <w:rPr>
                <w:sz w:val="24"/>
                <w:lang w:eastAsia="ar-SA"/>
              </w:rPr>
              <w:t>с Заказчиком</w:t>
            </w:r>
            <w:r w:rsidR="008231BD" w:rsidRPr="00D945BD">
              <w:rPr>
                <w:sz w:val="24"/>
                <w:lang w:eastAsia="ar-SA"/>
              </w:rPr>
              <w:t xml:space="preserve"> в течение 7 (сем</w:t>
            </w:r>
            <w:r w:rsidR="00432610">
              <w:rPr>
                <w:sz w:val="24"/>
                <w:lang w:eastAsia="ar-SA"/>
              </w:rPr>
              <w:t>и</w:t>
            </w:r>
            <w:r w:rsidR="008231BD" w:rsidRPr="00D945BD">
              <w:rPr>
                <w:sz w:val="24"/>
                <w:lang w:eastAsia="ar-SA"/>
              </w:rPr>
              <w:t>) рабочих дней с даты заключения договора в соответствии с методическими материалами,</w:t>
            </w:r>
            <w:r w:rsidR="00D945BD">
              <w:rPr>
                <w:sz w:val="24"/>
                <w:lang w:eastAsia="ar-SA"/>
              </w:rPr>
              <w:t xml:space="preserve"> предоставляемыми Заказчиком.</w:t>
            </w:r>
          </w:p>
        </w:tc>
      </w:tr>
      <w:tr w:rsidR="008231BD" w:rsidRPr="00D945BD" w14:paraId="09D3681F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FCE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C71C" w14:textId="76EAC373" w:rsidR="00141533" w:rsidRPr="00213E16" w:rsidRDefault="008231BD" w:rsidP="00141533">
            <w:pPr>
              <w:ind w:firstLine="0"/>
              <w:rPr>
                <w:sz w:val="24"/>
              </w:rPr>
            </w:pPr>
            <w:r w:rsidRPr="00213E16">
              <w:rPr>
                <w:rFonts w:eastAsia="Calibri"/>
                <w:color w:val="000000"/>
                <w:sz w:val="24"/>
              </w:rPr>
              <w:t xml:space="preserve">В процессе разработки </w:t>
            </w:r>
            <w:r w:rsidR="00141533" w:rsidRPr="00213E16">
              <w:rPr>
                <w:sz w:val="24"/>
              </w:rPr>
              <w:t>онлайн-курса для обучения по социальному предпринимательству Исполнитель обеспечивает:</w:t>
            </w:r>
          </w:p>
          <w:p w14:paraId="4F74A77D" w14:textId="2495AFA2" w:rsidR="00141533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1D2E4C">
              <w:rPr>
                <w:b/>
                <w:bCs/>
                <w:sz w:val="24"/>
              </w:rPr>
              <w:t>1.</w:t>
            </w:r>
            <w:r w:rsidRPr="00213E16">
              <w:rPr>
                <w:bCs/>
                <w:sz w:val="24"/>
              </w:rPr>
              <w:t xml:space="preserve"> </w:t>
            </w:r>
            <w:r w:rsidRPr="00213E16">
              <w:rPr>
                <w:b/>
                <w:sz w:val="24"/>
              </w:rPr>
              <w:t>Требования к разработке сценария:</w:t>
            </w:r>
          </w:p>
          <w:p w14:paraId="230C7FE3" w14:textId="69C063EF" w:rsidR="00141533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Сценарий должен соответствовать основным целям – обучение социальному предпринимательству</w:t>
            </w:r>
            <w:r w:rsidR="00213E16" w:rsidRPr="00213E16">
              <w:rPr>
                <w:bCs/>
                <w:sz w:val="24"/>
              </w:rPr>
              <w:t xml:space="preserve"> в</w:t>
            </w:r>
            <w:r w:rsidR="00213E16" w:rsidRPr="00213E16">
              <w:rPr>
                <w:sz w:val="24"/>
                <w:lang w:eastAsia="en-US"/>
              </w:rPr>
              <w:t xml:space="preserve">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и </w:t>
            </w:r>
            <w:r w:rsidR="00213E16" w:rsidRPr="00213E16">
              <w:rPr>
                <w:sz w:val="24"/>
              </w:rPr>
              <w:t>приказом Минэкономразвития России от 29 ноября 2019 г. №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    </w:r>
            <w:r w:rsidRPr="00213E16">
              <w:rPr>
                <w:bCs/>
                <w:sz w:val="24"/>
              </w:rPr>
              <w:t>:</w:t>
            </w:r>
          </w:p>
          <w:p w14:paraId="27A7EBAE" w14:textId="6D78B960" w:rsidR="007257D5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Разъяснение понятия «социального предпринимательства»</w:t>
            </w:r>
            <w:r w:rsidR="00E65FF1">
              <w:rPr>
                <w:bCs/>
                <w:sz w:val="24"/>
              </w:rPr>
              <w:t>;</w:t>
            </w:r>
          </w:p>
          <w:p w14:paraId="5614F9BC" w14:textId="03A34C5E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М</w:t>
            </w:r>
            <w:r w:rsidR="00141533" w:rsidRPr="00213E16">
              <w:rPr>
                <w:bCs/>
                <w:sz w:val="24"/>
              </w:rPr>
              <w:t>ер</w:t>
            </w:r>
            <w:r w:rsidRPr="00213E16">
              <w:rPr>
                <w:bCs/>
                <w:sz w:val="24"/>
              </w:rPr>
              <w:t>ы</w:t>
            </w:r>
            <w:r w:rsidR="00141533" w:rsidRPr="00213E16">
              <w:rPr>
                <w:bCs/>
                <w:sz w:val="24"/>
              </w:rPr>
              <w:t xml:space="preserve"> государственной поддержки</w:t>
            </w:r>
            <w:r w:rsidR="00E65FF1">
              <w:rPr>
                <w:bCs/>
                <w:sz w:val="24"/>
              </w:rPr>
              <w:t>;</w:t>
            </w:r>
          </w:p>
          <w:p w14:paraId="1D880BF3" w14:textId="58158B4A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В</w:t>
            </w:r>
            <w:r w:rsidR="00141533" w:rsidRPr="00213E16">
              <w:rPr>
                <w:bCs/>
                <w:sz w:val="24"/>
              </w:rPr>
              <w:t>иды социального предпринимательства</w:t>
            </w:r>
            <w:r w:rsidR="00E65FF1">
              <w:rPr>
                <w:bCs/>
                <w:sz w:val="24"/>
              </w:rPr>
              <w:t>;</w:t>
            </w:r>
            <w:r w:rsidR="00E65FF1" w:rsidRPr="00213E16">
              <w:rPr>
                <w:bCs/>
                <w:sz w:val="24"/>
              </w:rPr>
              <w:t xml:space="preserve"> </w:t>
            </w:r>
          </w:p>
          <w:p w14:paraId="1D7F9A4B" w14:textId="1E7885B0" w:rsidR="00141533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К</w:t>
            </w:r>
            <w:r w:rsidR="00141533" w:rsidRPr="00213E16">
              <w:rPr>
                <w:bCs/>
                <w:sz w:val="24"/>
              </w:rPr>
              <w:t>ак получить статус социального предп</w:t>
            </w:r>
            <w:r w:rsidRPr="00213E16">
              <w:rPr>
                <w:bCs/>
                <w:sz w:val="24"/>
              </w:rPr>
              <w:t>риятия</w:t>
            </w:r>
            <w:r w:rsidR="00E65FF1">
              <w:rPr>
                <w:bCs/>
                <w:sz w:val="24"/>
              </w:rPr>
              <w:t>;</w:t>
            </w:r>
          </w:p>
          <w:p w14:paraId="0EAC83F0" w14:textId="0C1CC395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Демонстрация и примеры социального предпринимательства Волгоградской области</w:t>
            </w:r>
            <w:r w:rsidR="00E65FF1">
              <w:rPr>
                <w:bCs/>
                <w:sz w:val="24"/>
              </w:rPr>
              <w:t>;</w:t>
            </w:r>
          </w:p>
          <w:p w14:paraId="7E2F39EB" w14:textId="1EDECD0D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И другие.</w:t>
            </w:r>
          </w:p>
          <w:p w14:paraId="71E7AB45" w14:textId="646D3D9E" w:rsidR="00141533" w:rsidRPr="00213E16" w:rsidRDefault="00141533" w:rsidP="00141533">
            <w:pPr>
              <w:ind w:firstLine="0"/>
              <w:rPr>
                <w:b/>
                <w:sz w:val="24"/>
              </w:rPr>
            </w:pPr>
            <w:r w:rsidRPr="001D2E4C">
              <w:rPr>
                <w:b/>
                <w:bCs/>
                <w:sz w:val="24"/>
              </w:rPr>
              <w:t>2.</w:t>
            </w:r>
            <w:r w:rsidRPr="00213E16">
              <w:rPr>
                <w:b/>
                <w:sz w:val="24"/>
              </w:rPr>
              <w:t>Требования к видеосъемке:</w:t>
            </w:r>
          </w:p>
          <w:p w14:paraId="4DE1C4B1" w14:textId="576C3286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Проведение видеосъемки должно включать работу видеооператора, осветителя и режиссера. Все съемочное и осветительное оборудование и помещение</w:t>
            </w:r>
            <w:r w:rsidR="009803C9">
              <w:rPr>
                <w:bCs/>
                <w:sz w:val="24"/>
              </w:rPr>
              <w:t xml:space="preserve"> </w:t>
            </w:r>
            <w:r w:rsidRPr="00213E16">
              <w:rPr>
                <w:bCs/>
                <w:sz w:val="24"/>
              </w:rPr>
              <w:t xml:space="preserve">для съемки предоставляется Исполнителем. </w:t>
            </w:r>
          </w:p>
          <w:p w14:paraId="5087D5B7" w14:textId="77777777" w:rsidR="00213E16" w:rsidRPr="00213E16" w:rsidRDefault="00213E16" w:rsidP="00213E16">
            <w:pPr>
              <w:shd w:val="clear" w:color="auto" w:fill="FFFFFF"/>
              <w:spacing w:line="256" w:lineRule="auto"/>
              <w:ind w:firstLine="0"/>
              <w:jc w:val="left"/>
              <w:rPr>
                <w:b/>
                <w:bCs/>
                <w:color w:val="212529"/>
                <w:sz w:val="24"/>
                <w:lang w:eastAsia="en-US"/>
              </w:rPr>
            </w:pPr>
            <w:r w:rsidRPr="00213E16">
              <w:rPr>
                <w:b/>
                <w:bCs/>
                <w:color w:val="212529"/>
                <w:sz w:val="24"/>
                <w:u w:val="single"/>
                <w:lang w:eastAsia="en-US"/>
              </w:rPr>
              <w:t>Общие требования к видеоматериалу:</w:t>
            </w:r>
          </w:p>
          <w:p w14:paraId="061E9DF5" w14:textId="26A70844" w:rsidR="00213E16" w:rsidRDefault="00213E16" w:rsidP="009C07A7">
            <w:pPr>
              <w:shd w:val="clear" w:color="auto" w:fill="FFFFFF"/>
              <w:spacing w:line="256" w:lineRule="auto"/>
              <w:ind w:left="28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Запрещается использовать ауди-, видео- содержимое, защищенное авторским правом</w:t>
            </w:r>
          </w:p>
          <w:p w14:paraId="70F4D578" w14:textId="1F395173" w:rsidR="00DD713A" w:rsidRPr="009803C9" w:rsidRDefault="00DD713A" w:rsidP="00DD713A">
            <w:pPr>
              <w:ind w:firstLine="0"/>
              <w:rPr>
                <w:bCs/>
                <w:color w:val="000000" w:themeColor="text1"/>
                <w:sz w:val="24"/>
              </w:rPr>
            </w:pPr>
            <w:r w:rsidRPr="009803C9">
              <w:rPr>
                <w:color w:val="000000" w:themeColor="text1"/>
                <w:sz w:val="24"/>
                <w:lang w:eastAsia="en-US"/>
              </w:rPr>
              <w:t xml:space="preserve">- В рамках </w:t>
            </w:r>
            <w:r w:rsidR="00866220">
              <w:rPr>
                <w:bCs/>
                <w:color w:val="000000" w:themeColor="text1"/>
                <w:sz w:val="24"/>
              </w:rPr>
              <w:t>реестра</w:t>
            </w:r>
            <w:r w:rsidRPr="009803C9">
              <w:rPr>
                <w:bCs/>
                <w:color w:val="000000" w:themeColor="text1"/>
                <w:sz w:val="24"/>
              </w:rPr>
              <w:t xml:space="preserve"> «Социальных предприятий» по категории 1-4 разрабатывается демонстрационно</w:t>
            </w:r>
            <w:r w:rsidR="00432610">
              <w:rPr>
                <w:bCs/>
                <w:color w:val="000000" w:themeColor="text1"/>
                <w:sz w:val="24"/>
              </w:rPr>
              <w:t>-</w:t>
            </w:r>
            <w:r w:rsidRPr="009803C9">
              <w:rPr>
                <w:bCs/>
                <w:color w:val="000000" w:themeColor="text1"/>
                <w:sz w:val="24"/>
              </w:rPr>
              <w:t>информационные материалы исходя из методических рекомендаций Заказчика (не менее 4 материалов).</w:t>
            </w:r>
          </w:p>
          <w:p w14:paraId="5D39C1EC" w14:textId="331BF896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lastRenderedPageBreak/>
              <w:t>- Видео должно быть корректно экспонировано (не должно быть темным или просвеченным</w:t>
            </w:r>
          </w:p>
          <w:p w14:paraId="0BD166DC" w14:textId="531C73FA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Видео должно иметь правильно выставленный баланс белого</w:t>
            </w:r>
          </w:p>
          <w:p w14:paraId="7B63BD84" w14:textId="58C4F6F3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Отсутствие дефектов аудиосигнала (хрипы, помехи и т.п.)</w:t>
            </w:r>
            <w:r w:rsidR="00E65FF1">
              <w:rPr>
                <w:color w:val="212529"/>
                <w:sz w:val="24"/>
                <w:lang w:eastAsia="en-US"/>
              </w:rPr>
              <w:t>.</w:t>
            </w:r>
          </w:p>
          <w:p w14:paraId="3C6A689D" w14:textId="059A145E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Дрожание ка</w:t>
            </w:r>
            <w:r w:rsidRPr="00866220">
              <w:rPr>
                <w:color w:val="000000" w:themeColor="text1"/>
                <w:sz w:val="24"/>
                <w:lang w:eastAsia="en-US"/>
              </w:rPr>
              <w:t xml:space="preserve">меры </w:t>
            </w:r>
            <w:r w:rsidRPr="00213E16">
              <w:rPr>
                <w:color w:val="212529"/>
                <w:sz w:val="24"/>
                <w:lang w:eastAsia="en-US"/>
              </w:rPr>
              <w:t>не допустимо</w:t>
            </w:r>
          </w:p>
          <w:p w14:paraId="593C2C05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Объект съемки должен быть в фокусе.</w:t>
            </w:r>
          </w:p>
          <w:p w14:paraId="7471A59D" w14:textId="4A4E3FDB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Хронометраж каждого видеоурока ролика не более 20 минут.</w:t>
            </w:r>
          </w:p>
          <w:p w14:paraId="5CDFC98E" w14:textId="4854DD2C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  - Выполнение цветокоррекции каждого видеоматериала;</w:t>
            </w:r>
          </w:p>
          <w:p w14:paraId="10443DF5" w14:textId="7FF010A6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  -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      </w:r>
          </w:p>
          <w:p w14:paraId="36F48003" w14:textId="5E3E7C70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b/>
                <w:bCs/>
                <w:color w:val="212529"/>
                <w:sz w:val="24"/>
                <w:u w:val="single"/>
                <w:lang w:eastAsia="en-US"/>
              </w:rPr>
            </w:pPr>
            <w:r w:rsidRPr="00213E16">
              <w:rPr>
                <w:b/>
                <w:bCs/>
                <w:color w:val="212529"/>
                <w:sz w:val="24"/>
                <w:u w:val="single"/>
                <w:lang w:eastAsia="en-US"/>
              </w:rPr>
              <w:t>Технические требования к видеосъемке:</w:t>
            </w:r>
          </w:p>
          <w:p w14:paraId="7FC00062" w14:textId="030C05C3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разрешение исходного видеокадра – не менее </w:t>
            </w:r>
            <w:r w:rsidR="00D47C6D" w:rsidRPr="00D47C6D">
              <w:rPr>
                <w:color w:val="212529"/>
                <w:sz w:val="24"/>
                <w:lang w:eastAsia="en-US"/>
              </w:rPr>
              <w:t>3840×2160</w:t>
            </w:r>
            <w:r w:rsidR="00E65FF1">
              <w:rPr>
                <w:color w:val="212529"/>
                <w:sz w:val="24"/>
                <w:lang w:eastAsia="en-US"/>
              </w:rPr>
              <w:t>;</w:t>
            </w:r>
          </w:p>
          <w:p w14:paraId="03DBB1E8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разрешение конечного видеокадра – не менее 1920х1080;</w:t>
            </w:r>
          </w:p>
          <w:p w14:paraId="1E44BFF7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соотношение сторон видеокадра - 16:9;</w:t>
            </w:r>
          </w:p>
          <w:p w14:paraId="4E85206D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частота видеокадров – 25 кадров в секунду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FrameRate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fps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);</w:t>
            </w:r>
          </w:p>
          <w:p w14:paraId="6439CA31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формат аудио –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Stereo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 2.0;</w:t>
            </w:r>
          </w:p>
          <w:p w14:paraId="180E966A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качество аудио – 16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bit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/48000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Hz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, не компрессированное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Uncompressed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).</w:t>
            </w:r>
          </w:p>
          <w:p w14:paraId="1E38AFE1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</w:p>
          <w:p w14:paraId="35D503F9" w14:textId="438BBC8E" w:rsidR="00141533" w:rsidRDefault="00141533" w:rsidP="00141533">
            <w:pPr>
              <w:ind w:firstLine="0"/>
              <w:rPr>
                <w:b/>
                <w:sz w:val="24"/>
              </w:rPr>
            </w:pPr>
            <w:r w:rsidRPr="00213E16">
              <w:rPr>
                <w:b/>
                <w:sz w:val="24"/>
              </w:rPr>
              <w:t>3. Требования к анимации:</w:t>
            </w:r>
          </w:p>
          <w:p w14:paraId="3AB822B6" w14:textId="603FF8CE" w:rsidR="00213E16" w:rsidRDefault="00E935B3" w:rsidP="0014153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="00213E16" w:rsidRPr="00213E16">
              <w:rPr>
                <w:bCs/>
                <w:sz w:val="24"/>
              </w:rPr>
              <w:t xml:space="preserve">изуализация и анимация создается по утвержденному сценарию и по качеству должна соответствовать разработанным видеоматериалам. </w:t>
            </w:r>
          </w:p>
          <w:p w14:paraId="3E330073" w14:textId="77777777" w:rsidR="00CF4F42" w:rsidRDefault="00CF4F42" w:rsidP="00141533">
            <w:pPr>
              <w:ind w:firstLine="0"/>
              <w:rPr>
                <w:bCs/>
                <w:sz w:val="24"/>
              </w:rPr>
            </w:pPr>
          </w:p>
          <w:p w14:paraId="6CE7BE63" w14:textId="73246895" w:rsidR="00CF4F42" w:rsidRDefault="00CF4F42" w:rsidP="00141533">
            <w:pPr>
              <w:ind w:firstLine="0"/>
              <w:rPr>
                <w:bCs/>
                <w:sz w:val="24"/>
              </w:rPr>
            </w:pPr>
            <w:r w:rsidRPr="00CF4F42">
              <w:rPr>
                <w:b/>
                <w:sz w:val="24"/>
              </w:rPr>
              <w:t>4. Требования к инфографике:</w:t>
            </w:r>
          </w:p>
          <w:p w14:paraId="56CD0E9E" w14:textId="74F67A85" w:rsidR="00CF4F42" w:rsidRDefault="00CF4F42" w:rsidP="0014153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Графическое оформление видеоуроков производится в соответствии с </w:t>
            </w:r>
            <w:r w:rsidRPr="004E57B4">
              <w:rPr>
                <w:sz w:val="24"/>
              </w:rPr>
              <w:t>фирменным стилем форума и брендбуком ГАУ ВО «Мой бизнес»</w:t>
            </w:r>
            <w:r>
              <w:rPr>
                <w:sz w:val="24"/>
              </w:rPr>
              <w:t>. Заказчик предоставляет ссылку на брендбук и сайт.</w:t>
            </w:r>
            <w:r>
              <w:rPr>
                <w:bCs/>
                <w:sz w:val="24"/>
              </w:rPr>
              <w:t xml:space="preserve"> </w:t>
            </w:r>
          </w:p>
          <w:p w14:paraId="56383A59" w14:textId="37064046" w:rsidR="00CF4F42" w:rsidRPr="00213E16" w:rsidRDefault="00CF4F42" w:rsidP="00141533">
            <w:pPr>
              <w:ind w:firstLine="0"/>
              <w:rPr>
                <w:bCs/>
                <w:sz w:val="24"/>
              </w:rPr>
            </w:pPr>
          </w:p>
          <w:p w14:paraId="3B854238" w14:textId="4623508F" w:rsidR="00141533" w:rsidRPr="00CF4F42" w:rsidRDefault="00141533" w:rsidP="00141533">
            <w:pPr>
              <w:ind w:firstLine="0"/>
              <w:rPr>
                <w:b/>
                <w:sz w:val="24"/>
              </w:rPr>
            </w:pPr>
            <w:r w:rsidRPr="00CF4F42">
              <w:rPr>
                <w:b/>
                <w:sz w:val="24"/>
              </w:rPr>
              <w:t>5. Требования к монтажу:</w:t>
            </w:r>
          </w:p>
          <w:p w14:paraId="792F027B" w14:textId="670C0747" w:rsidR="00B95784" w:rsidRDefault="00CF4F42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Монтаж включает в себя соединение отснятого видеоматериала, анимации</w:t>
            </w:r>
            <w:r w:rsidR="00D47C6D">
              <w:rPr>
                <w:bCs/>
                <w:sz w:val="24"/>
              </w:rPr>
              <w:t xml:space="preserve"> и </w:t>
            </w:r>
            <w:r>
              <w:rPr>
                <w:bCs/>
                <w:sz w:val="24"/>
              </w:rPr>
              <w:t>инфографики согласно утвержденному сценарию. Черновой видеомонтаж должен быть предоставлен Заказчику для утверждения. По замечаниям Заказчика должны быть внесены исправления.</w:t>
            </w:r>
          </w:p>
          <w:p w14:paraId="3849546A" w14:textId="70382CB7" w:rsidR="00B95784" w:rsidRDefault="00B95784" w:rsidP="00B95784">
            <w:pPr>
              <w:ind w:firstLine="0"/>
              <w:rPr>
                <w:bCs/>
                <w:sz w:val="24"/>
              </w:rPr>
            </w:pPr>
          </w:p>
          <w:p w14:paraId="4BA3C66A" w14:textId="7BDAD810" w:rsidR="00635993" w:rsidRPr="001D2E4C" w:rsidRDefault="00B95784" w:rsidP="00B95784">
            <w:pPr>
              <w:ind w:firstLine="0"/>
              <w:rPr>
                <w:b/>
                <w:bCs/>
                <w:sz w:val="24"/>
              </w:rPr>
            </w:pPr>
            <w:r w:rsidRPr="001D2E4C">
              <w:rPr>
                <w:b/>
                <w:bCs/>
                <w:sz w:val="24"/>
              </w:rPr>
              <w:t xml:space="preserve">6. </w:t>
            </w:r>
            <w:r w:rsidR="00635993" w:rsidRPr="001D2E4C">
              <w:rPr>
                <w:b/>
                <w:bCs/>
                <w:sz w:val="24"/>
              </w:rPr>
              <w:t>Требования к спикерам</w:t>
            </w:r>
          </w:p>
          <w:p w14:paraId="415351B1" w14:textId="7B5C45C8" w:rsidR="00635993" w:rsidRDefault="00635993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6.1. Исполнитель обязуется привлечь к оказанию услуг не менее 1 спикера, отвечающего следующим требованиям:</w:t>
            </w:r>
          </w:p>
          <w:p w14:paraId="186F1AC0" w14:textId="67A072EE" w:rsidR="00D47C6D" w:rsidRPr="00D47C6D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D47C6D">
              <w:rPr>
                <w:bCs/>
                <w:sz w:val="24"/>
              </w:rPr>
              <w:t>диктор, телерадиоведущ</w:t>
            </w:r>
            <w:r>
              <w:rPr>
                <w:bCs/>
                <w:sz w:val="24"/>
              </w:rPr>
              <w:t>ий;</w:t>
            </w:r>
            <w:r w:rsidRPr="00D47C6D">
              <w:rPr>
                <w:bCs/>
                <w:sz w:val="24"/>
              </w:rPr>
              <w:t xml:space="preserve"> </w:t>
            </w:r>
          </w:p>
          <w:p w14:paraId="7961F8C9" w14:textId="77D9D427" w:rsidR="00D47C6D" w:rsidRPr="00D47C6D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 высшее образование по специальности «Журналист»;</w:t>
            </w:r>
          </w:p>
          <w:p w14:paraId="086EEDB4" w14:textId="44FFC8F3" w:rsidR="00D47C6D" w:rsidRPr="009803C9" w:rsidRDefault="00D47C6D" w:rsidP="00D47C6D">
            <w:pPr>
              <w:ind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sz w:val="24"/>
              </w:rPr>
              <w:t>- о</w:t>
            </w:r>
            <w:r w:rsidRPr="00D47C6D">
              <w:rPr>
                <w:bCs/>
                <w:sz w:val="24"/>
              </w:rPr>
              <w:t xml:space="preserve">пыт работы на </w:t>
            </w:r>
            <w:r>
              <w:rPr>
                <w:bCs/>
                <w:sz w:val="24"/>
              </w:rPr>
              <w:t xml:space="preserve">радио или телевидении более </w:t>
            </w:r>
            <w:r w:rsidR="00DD713A" w:rsidRPr="009803C9">
              <w:rPr>
                <w:bCs/>
                <w:color w:val="000000" w:themeColor="text1"/>
                <w:sz w:val="24"/>
              </w:rPr>
              <w:t xml:space="preserve">7 лет </w:t>
            </w:r>
            <w:r w:rsidRPr="009803C9">
              <w:rPr>
                <w:bCs/>
                <w:color w:val="000000" w:themeColor="text1"/>
                <w:sz w:val="24"/>
              </w:rPr>
              <w:t>в качестве ведущего;</w:t>
            </w:r>
          </w:p>
          <w:p w14:paraId="0B99D916" w14:textId="376E7705" w:rsidR="00635993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 имеет опыт преподавания</w:t>
            </w:r>
            <w:r w:rsidRPr="00D47C6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курсов по </w:t>
            </w:r>
            <w:r w:rsidRPr="00D47C6D">
              <w:rPr>
                <w:bCs/>
                <w:sz w:val="24"/>
              </w:rPr>
              <w:t>ораторско</w:t>
            </w:r>
            <w:r>
              <w:rPr>
                <w:bCs/>
                <w:sz w:val="24"/>
              </w:rPr>
              <w:t>му мастерству</w:t>
            </w:r>
            <w:r w:rsidRPr="00D47C6D">
              <w:rPr>
                <w:bCs/>
                <w:sz w:val="24"/>
              </w:rPr>
              <w:t>.</w:t>
            </w:r>
          </w:p>
          <w:p w14:paraId="67B1D24C" w14:textId="77777777" w:rsidR="00635993" w:rsidRDefault="00635993" w:rsidP="00B95784">
            <w:pPr>
              <w:ind w:firstLine="0"/>
              <w:rPr>
                <w:bCs/>
                <w:sz w:val="24"/>
              </w:rPr>
            </w:pPr>
          </w:p>
          <w:p w14:paraId="7E52BC2A" w14:textId="0CD9B60F" w:rsidR="00635993" w:rsidRDefault="00635993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Спикер должен осуществлять </w:t>
            </w:r>
            <w:r w:rsidR="009803C9">
              <w:rPr>
                <w:bCs/>
                <w:sz w:val="24"/>
              </w:rPr>
              <w:t>читку</w:t>
            </w:r>
            <w:r w:rsidRPr="00DD713A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sz w:val="24"/>
              </w:rPr>
              <w:t>обучающего контента и находит</w:t>
            </w:r>
            <w:r w:rsidR="00866220"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ся в кадре видеоуроков.</w:t>
            </w:r>
          </w:p>
          <w:p w14:paraId="530D7DC1" w14:textId="479E4342" w:rsidR="00635993" w:rsidRDefault="00635993" w:rsidP="00B95784">
            <w:pPr>
              <w:ind w:firstLine="0"/>
              <w:rPr>
                <w:bCs/>
                <w:sz w:val="24"/>
              </w:rPr>
            </w:pPr>
          </w:p>
          <w:p w14:paraId="14E2723E" w14:textId="77777777" w:rsidR="008231BD" w:rsidRDefault="00635993" w:rsidP="00F96ECB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6.2. Исполнитель</w:t>
            </w:r>
            <w:r w:rsidRPr="0063599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привлекает к </w:t>
            </w:r>
            <w:r w:rsidRPr="00635993">
              <w:rPr>
                <w:bCs/>
                <w:sz w:val="24"/>
              </w:rPr>
              <w:t>видеосъемке социальны</w:t>
            </w:r>
            <w:r>
              <w:rPr>
                <w:bCs/>
                <w:sz w:val="24"/>
              </w:rPr>
              <w:t>х</w:t>
            </w:r>
            <w:r w:rsidRPr="00635993">
              <w:rPr>
                <w:bCs/>
                <w:sz w:val="24"/>
              </w:rPr>
              <w:t xml:space="preserve"> предпринимател</w:t>
            </w:r>
            <w:r>
              <w:rPr>
                <w:bCs/>
                <w:sz w:val="24"/>
              </w:rPr>
              <w:t>ей</w:t>
            </w:r>
            <w:r w:rsidRPr="00635993">
              <w:rPr>
                <w:bCs/>
                <w:sz w:val="24"/>
              </w:rPr>
              <w:t xml:space="preserve"> Волгоградской области (в количестве не менее 4 предпри</w:t>
            </w:r>
            <w:r w:rsidR="00D47C6D">
              <w:rPr>
                <w:bCs/>
                <w:sz w:val="24"/>
              </w:rPr>
              <w:t>нимателей</w:t>
            </w:r>
            <w:r w:rsidRPr="00635993">
              <w:rPr>
                <w:bCs/>
                <w:sz w:val="24"/>
              </w:rPr>
              <w:t xml:space="preserve">, не менее 1 </w:t>
            </w:r>
            <w:r>
              <w:rPr>
                <w:bCs/>
                <w:sz w:val="24"/>
              </w:rPr>
              <w:t>по разли</w:t>
            </w:r>
            <w:r w:rsidR="004F0EE2">
              <w:rPr>
                <w:bCs/>
                <w:sz w:val="24"/>
              </w:rPr>
              <w:t>ч</w:t>
            </w:r>
            <w:r>
              <w:rPr>
                <w:bCs/>
                <w:sz w:val="24"/>
              </w:rPr>
              <w:t>ным</w:t>
            </w:r>
            <w:r w:rsidRPr="00635993">
              <w:rPr>
                <w:bCs/>
                <w:sz w:val="24"/>
              </w:rPr>
              <w:t xml:space="preserve"> категори</w:t>
            </w:r>
            <w:r>
              <w:rPr>
                <w:bCs/>
                <w:sz w:val="24"/>
              </w:rPr>
              <w:t>ям</w:t>
            </w:r>
            <w:r w:rsidRPr="00635993">
              <w:rPr>
                <w:bCs/>
                <w:sz w:val="24"/>
              </w:rPr>
              <w:t xml:space="preserve"> социальных предприятий) как демонстрация практики ведения бизнеса в социальной сфере Волгоградской области.</w:t>
            </w:r>
            <w:r>
              <w:rPr>
                <w:bCs/>
                <w:sz w:val="24"/>
              </w:rPr>
              <w:t xml:space="preserve"> Запись выступления социальных предпринимателей – </w:t>
            </w:r>
            <w:r w:rsidR="004F0EE2">
              <w:rPr>
                <w:bCs/>
                <w:sz w:val="24"/>
              </w:rPr>
              <w:t xml:space="preserve">должна </w:t>
            </w:r>
            <w:r w:rsidR="00D47C6D">
              <w:rPr>
                <w:bCs/>
                <w:sz w:val="24"/>
              </w:rPr>
              <w:t>являться</w:t>
            </w:r>
            <w:r>
              <w:rPr>
                <w:bCs/>
                <w:sz w:val="24"/>
              </w:rPr>
              <w:t xml:space="preserve"> о</w:t>
            </w:r>
            <w:r w:rsidR="00866220">
              <w:rPr>
                <w:bCs/>
                <w:sz w:val="24"/>
              </w:rPr>
              <w:t xml:space="preserve">тдельным блоком в рамках </w:t>
            </w:r>
            <w:r w:rsidR="00DD713A">
              <w:rPr>
                <w:bCs/>
                <w:sz w:val="24"/>
              </w:rPr>
              <w:t xml:space="preserve">видеоуроков </w:t>
            </w:r>
            <w:r w:rsidR="004F0EE2">
              <w:rPr>
                <w:bCs/>
                <w:sz w:val="24"/>
              </w:rPr>
              <w:t>в количестве не менее 4 блоков</w:t>
            </w:r>
            <w:r>
              <w:rPr>
                <w:bCs/>
                <w:sz w:val="24"/>
              </w:rPr>
              <w:t xml:space="preserve">. </w:t>
            </w:r>
          </w:p>
          <w:p w14:paraId="5B8D8D50" w14:textId="77777777" w:rsidR="00E935B3" w:rsidRDefault="00E935B3" w:rsidP="00F96ECB">
            <w:pPr>
              <w:ind w:firstLine="0"/>
              <w:rPr>
                <w:bCs/>
                <w:sz w:val="24"/>
              </w:rPr>
            </w:pPr>
          </w:p>
          <w:p w14:paraId="3CB67419" w14:textId="77777777" w:rsidR="00E935B3" w:rsidRDefault="00E935B3" w:rsidP="00E935B3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E935B3">
              <w:rPr>
                <w:b/>
              </w:rPr>
              <w:t>Требования обратной связи:</w:t>
            </w:r>
          </w:p>
          <w:p w14:paraId="4CE50A92" w14:textId="61D4FCB3" w:rsidR="00E935B3" w:rsidRPr="00E935B3" w:rsidRDefault="00E935B3" w:rsidP="00E935B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Все </w:t>
            </w:r>
            <w:r w:rsidRPr="00E935B3">
              <w:rPr>
                <w:bCs/>
                <w:sz w:val="24"/>
              </w:rPr>
              <w:t>пользовател</w:t>
            </w:r>
            <w:r>
              <w:rPr>
                <w:bCs/>
                <w:sz w:val="24"/>
              </w:rPr>
              <w:t xml:space="preserve">и онлайн-курса должны отображаться обратной связью письмом на сайт </w:t>
            </w:r>
            <w:hyperlink r:id="rId7" w:history="1">
              <w:r w:rsidRPr="00DA1DD6">
                <w:rPr>
                  <w:rStyle w:val="a5"/>
                  <w:bCs/>
                  <w:sz w:val="24"/>
                  <w:lang w:val="en-US"/>
                </w:rPr>
                <w:t>ciss</w:t>
              </w:r>
              <w:r w:rsidRPr="00DA1DD6">
                <w:rPr>
                  <w:rStyle w:val="a5"/>
                  <w:bCs/>
                  <w:sz w:val="24"/>
                </w:rPr>
                <w:t>34@</w:t>
              </w:r>
              <w:r w:rsidRPr="00DA1DD6">
                <w:rPr>
                  <w:rStyle w:val="a5"/>
                  <w:bCs/>
                  <w:sz w:val="24"/>
                  <w:lang w:val="en-US"/>
                </w:rPr>
                <w:t>volganet</w:t>
              </w:r>
              <w:r w:rsidRPr="00DA1DD6">
                <w:rPr>
                  <w:rStyle w:val="a5"/>
                  <w:bCs/>
                  <w:sz w:val="24"/>
                </w:rPr>
                <w:t>.</w:t>
              </w:r>
              <w:proofErr w:type="spellStart"/>
              <w:r w:rsidRPr="00DA1DD6">
                <w:rPr>
                  <w:rStyle w:val="a5"/>
                  <w:bCs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4"/>
              </w:rPr>
              <w:t>. В письме должны отображаться следующие данные – регистрация, этапы прохождения видеоуроков, результаты тестирования.</w:t>
            </w:r>
          </w:p>
        </w:tc>
      </w:tr>
      <w:tr w:rsidR="00536034" w:rsidRPr="00D945BD" w14:paraId="3007D269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204" w14:textId="77777777" w:rsidR="00536034" w:rsidRPr="00D945BD" w:rsidRDefault="00536034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E0F9E" w14:textId="11A04022" w:rsidR="00E65FF1" w:rsidRPr="00D550D3" w:rsidRDefault="00536034" w:rsidP="00D550D3">
            <w:pPr>
              <w:ind w:right="-3" w:firstLine="0"/>
              <w:rPr>
                <w:bCs/>
                <w:sz w:val="24"/>
              </w:rPr>
            </w:pPr>
            <w:r w:rsidRPr="00D550D3">
              <w:rPr>
                <w:bCs/>
                <w:sz w:val="24"/>
              </w:rPr>
              <w:t>Исполнитель долж</w:t>
            </w:r>
            <w:r w:rsidR="00E65FF1" w:rsidRPr="00D550D3">
              <w:rPr>
                <w:bCs/>
                <w:sz w:val="24"/>
              </w:rPr>
              <w:t>ен:</w:t>
            </w:r>
          </w:p>
          <w:p w14:paraId="50BCF0BA" w14:textId="77777777" w:rsidR="00D550D3" w:rsidRPr="00D550D3" w:rsidRDefault="00D550D3" w:rsidP="00D550D3">
            <w:pPr>
              <w:ind w:right="-3" w:firstLine="0"/>
              <w:rPr>
                <w:sz w:val="24"/>
                <w:lang w:eastAsia="ar-SA"/>
              </w:rPr>
            </w:pPr>
            <w:r w:rsidRPr="00D550D3">
              <w:rPr>
                <w:sz w:val="24"/>
                <w:lang w:eastAsia="ar-SA"/>
              </w:rPr>
              <w:t>1</w:t>
            </w:r>
            <w:r w:rsidR="00432610" w:rsidRPr="00D550D3">
              <w:rPr>
                <w:sz w:val="24"/>
                <w:lang w:eastAsia="ar-SA"/>
              </w:rPr>
              <w:t xml:space="preserve"> И</w:t>
            </w:r>
            <w:r w:rsidR="005F530F" w:rsidRPr="00D550D3">
              <w:rPr>
                <w:sz w:val="24"/>
                <w:lang w:eastAsia="ar-SA"/>
              </w:rPr>
              <w:t xml:space="preserve">меть </w:t>
            </w:r>
            <w:r w:rsidR="00D056D8" w:rsidRPr="00D550D3">
              <w:rPr>
                <w:sz w:val="24"/>
                <w:lang w:eastAsia="ar-SA"/>
              </w:rPr>
              <w:t xml:space="preserve">подтвержденный </w:t>
            </w:r>
            <w:r w:rsidR="005F530F" w:rsidRPr="00D550D3">
              <w:rPr>
                <w:sz w:val="24"/>
                <w:lang w:eastAsia="ar-SA"/>
              </w:rPr>
              <w:t xml:space="preserve">опыт </w:t>
            </w:r>
            <w:r w:rsidR="00034FE4" w:rsidRPr="00D550D3">
              <w:rPr>
                <w:sz w:val="24"/>
                <w:lang w:eastAsia="ar-SA"/>
              </w:rPr>
              <w:t>реализованных проектов для организаций структуры поддержки субъектов малого и среднего предпринимательства «Мой бизнес»</w:t>
            </w:r>
            <w:r w:rsidR="00F96ECB" w:rsidRPr="00D550D3">
              <w:rPr>
                <w:sz w:val="24"/>
                <w:lang w:eastAsia="ar-SA"/>
              </w:rPr>
              <w:t>.</w:t>
            </w:r>
          </w:p>
          <w:p w14:paraId="1D869BC5" w14:textId="0560F28D" w:rsidR="00D550D3" w:rsidRPr="00D550D3" w:rsidRDefault="00D550D3" w:rsidP="00D550D3">
            <w:pPr>
              <w:ind w:right="-3" w:firstLine="0"/>
              <w:rPr>
                <w:color w:val="000000"/>
                <w:sz w:val="24"/>
                <w:lang w:eastAsia="x-none"/>
              </w:rPr>
            </w:pPr>
            <w:r w:rsidRPr="00D550D3">
              <w:rPr>
                <w:color w:val="000000"/>
                <w:sz w:val="24"/>
                <w:lang w:eastAsia="x-none"/>
              </w:rPr>
              <w:t xml:space="preserve">2. </w:t>
            </w:r>
            <w:r>
              <w:rPr>
                <w:color w:val="000000"/>
                <w:sz w:val="24"/>
                <w:lang w:eastAsia="x-none"/>
              </w:rPr>
              <w:t>Н</w:t>
            </w:r>
            <w:r w:rsidR="00F96ECB" w:rsidRPr="00D550D3">
              <w:rPr>
                <w:color w:val="000000"/>
                <w:sz w:val="24"/>
                <w:lang w:eastAsia="x-none"/>
              </w:rPr>
              <w:t>аличие у участника в штате или по договору гражданско-правового характера спикеров, бизнес-тренеров и/или коучей, соответствующих требованиям</w:t>
            </w:r>
            <w:r w:rsidRPr="00D550D3">
              <w:rPr>
                <w:color w:val="000000"/>
                <w:sz w:val="24"/>
                <w:lang w:eastAsia="x-none"/>
              </w:rPr>
              <w:t>;</w:t>
            </w:r>
          </w:p>
          <w:p w14:paraId="667BA222" w14:textId="563BA47E" w:rsidR="00DE5A4C" w:rsidRPr="00773C92" w:rsidRDefault="00D550D3" w:rsidP="00D550D3">
            <w:pPr>
              <w:ind w:right="-3" w:firstLine="0"/>
              <w:rPr>
                <w:lang w:eastAsia="ar-SA"/>
              </w:rPr>
            </w:pPr>
            <w:r w:rsidRPr="00D550D3">
              <w:rPr>
                <w:sz w:val="24"/>
                <w:lang w:eastAsia="ar-SA"/>
              </w:rPr>
              <w:t xml:space="preserve">3. </w:t>
            </w:r>
            <w:r>
              <w:rPr>
                <w:sz w:val="24"/>
                <w:lang w:eastAsia="ar-SA"/>
              </w:rPr>
              <w:t>Н</w:t>
            </w:r>
            <w:r w:rsidR="00B95784" w:rsidRPr="00D550D3">
              <w:rPr>
                <w:sz w:val="24"/>
                <w:lang w:eastAsia="ar-SA"/>
              </w:rPr>
              <w:t xml:space="preserve">аличие штатных сотрудников, </w:t>
            </w:r>
            <w:r w:rsidR="004F0EE2" w:rsidRPr="00D550D3">
              <w:rPr>
                <w:sz w:val="24"/>
                <w:lang w:eastAsia="ar-SA"/>
              </w:rPr>
              <w:t>привлекаемых</w:t>
            </w:r>
            <w:r w:rsidR="00B95784" w:rsidRPr="00D550D3">
              <w:rPr>
                <w:sz w:val="24"/>
                <w:lang w:eastAsia="ar-SA"/>
              </w:rPr>
              <w:t xml:space="preserve"> для оказания услуг</w:t>
            </w:r>
            <w:r w:rsidR="004F0EE2" w:rsidRPr="00D550D3">
              <w:rPr>
                <w:sz w:val="24"/>
                <w:lang w:eastAsia="ar-SA"/>
              </w:rPr>
              <w:t>.</w:t>
            </w:r>
          </w:p>
        </w:tc>
      </w:tr>
      <w:tr w:rsidR="00536034" w:rsidRPr="00D945BD" w14:paraId="569F8D54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ABD" w14:textId="3E328EC2" w:rsidR="00536034" w:rsidRPr="001D2E4C" w:rsidRDefault="00536034" w:rsidP="001D2E4C">
            <w:pPr>
              <w:pStyle w:val="a7"/>
              <w:numPr>
                <w:ilvl w:val="0"/>
                <w:numId w:val="1"/>
              </w:numPr>
              <w:ind w:right="-3"/>
              <w:rPr>
                <w:lang w:eastAsia="ar-SA"/>
              </w:rPr>
            </w:pPr>
            <w:r w:rsidRPr="001D2E4C">
              <w:rPr>
                <w:lang w:eastAsia="ar-SA"/>
              </w:rPr>
              <w:t>Порядок сдачи-приемки оказанных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6145" w14:textId="6F0DC810" w:rsidR="00536034" w:rsidRPr="00D945BD" w:rsidRDefault="00536034" w:rsidP="00D945BD">
            <w:pPr>
              <w:ind w:firstLine="0"/>
              <w:contextualSpacing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 xml:space="preserve">Исполнитель предоставляет Заказчику акт оказанных услуг </w:t>
            </w:r>
            <w:r w:rsidRPr="00773C92">
              <w:rPr>
                <w:sz w:val="24"/>
                <w:lang w:eastAsia="ar-SA"/>
              </w:rPr>
              <w:t xml:space="preserve">не позднее </w:t>
            </w:r>
            <w:r w:rsidR="00432610" w:rsidRPr="00773C92">
              <w:rPr>
                <w:sz w:val="24"/>
                <w:lang w:eastAsia="ar-SA"/>
              </w:rPr>
              <w:t>3</w:t>
            </w:r>
            <w:r w:rsidRPr="00773C92">
              <w:rPr>
                <w:sz w:val="24"/>
                <w:lang w:eastAsia="ar-SA"/>
              </w:rPr>
              <w:t xml:space="preserve"> (</w:t>
            </w:r>
            <w:r w:rsidR="00432610" w:rsidRPr="00773C92">
              <w:rPr>
                <w:sz w:val="24"/>
                <w:lang w:eastAsia="ar-SA"/>
              </w:rPr>
              <w:t>трех</w:t>
            </w:r>
            <w:r w:rsidRPr="00773C92">
              <w:rPr>
                <w:sz w:val="24"/>
                <w:lang w:eastAsia="ar-SA"/>
              </w:rPr>
              <w:t>)</w:t>
            </w:r>
            <w:r w:rsidRPr="00D945BD">
              <w:rPr>
                <w:sz w:val="24"/>
                <w:lang w:eastAsia="ar-SA"/>
              </w:rPr>
              <w:t xml:space="preserve"> рабочих дней с момента оказания услуг по настоящему Договору.</w:t>
            </w:r>
          </w:p>
          <w:p w14:paraId="07FB8164" w14:textId="77777777" w:rsidR="00536034" w:rsidRPr="00D945BD" w:rsidRDefault="00536034" w:rsidP="00D945BD">
            <w:pPr>
              <w:ind w:right="-3" w:firstLine="0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Услуги не оплачиваются в случае, если в ходе проверки отчётной информации, данные услуги не подтверждены или предоставлены не в полном объеме.</w:t>
            </w:r>
          </w:p>
        </w:tc>
      </w:tr>
      <w:tr w:rsidR="00536034" w:rsidRPr="00D945BD" w14:paraId="43418B33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B9A" w14:textId="77777777" w:rsidR="00536034" w:rsidRPr="00D945BD" w:rsidRDefault="00536034" w:rsidP="001D2E4C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Требования к отчётной информации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683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t xml:space="preserve">Исполнитель в срок не более 3 (трех) рабочих дней с момента исполнения своих обязательств предоставляет следующие отчетные документы (в том отчетной информации числе и в электронном виде): </w:t>
            </w:r>
          </w:p>
          <w:p w14:paraId="6B0EEFD5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t xml:space="preserve">Аналитический отчет 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0BA217AB" w14:textId="2A53C73B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      </w:r>
          </w:p>
          <w:p w14:paraId="1FD1A78C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описание оказанных услуг в рамках технического задания; </w:t>
            </w:r>
          </w:p>
          <w:p w14:paraId="56866215" w14:textId="7333EE8F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скриншоты изготовленных видео</w:t>
            </w:r>
            <w:r>
              <w:rPr>
                <w:sz w:val="24"/>
              </w:rPr>
              <w:t>уроков</w:t>
            </w:r>
            <w:r w:rsidRPr="00773C92">
              <w:rPr>
                <w:sz w:val="24"/>
              </w:rPr>
              <w:t xml:space="preserve">; </w:t>
            </w:r>
          </w:p>
          <w:p w14:paraId="1DF10B0C" w14:textId="0213733E" w:rsidR="00773C92" w:rsidRPr="00773C92" w:rsidRDefault="00773C92" w:rsidP="00773C92">
            <w:pPr>
              <w:ind w:right="-3" w:firstLine="453"/>
              <w:rPr>
                <w:sz w:val="24"/>
                <w:lang w:eastAsia="ar-SA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Видео записи изготовленных видео</w:t>
            </w:r>
            <w:r w:rsidR="008346C2">
              <w:rPr>
                <w:sz w:val="24"/>
              </w:rPr>
              <w:t>уроков</w:t>
            </w:r>
            <w:r w:rsidRPr="00773C92">
              <w:rPr>
                <w:sz w:val="24"/>
              </w:rPr>
              <w:t xml:space="preserve"> на электронном носителе</w:t>
            </w:r>
            <w:r>
              <w:rPr>
                <w:sz w:val="24"/>
              </w:rPr>
              <w:t>.</w:t>
            </w:r>
          </w:p>
        </w:tc>
      </w:tr>
    </w:tbl>
    <w:p w14:paraId="21E9EB14" w14:textId="77777777" w:rsidR="008C4FC7" w:rsidRPr="00D945BD" w:rsidRDefault="008C4FC7" w:rsidP="00D945BD">
      <w:pPr>
        <w:rPr>
          <w:sz w:val="24"/>
        </w:rPr>
      </w:pPr>
    </w:p>
    <w:sectPr w:rsidR="008C4FC7" w:rsidRPr="00D9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182"/>
    <w:multiLevelType w:val="hybridMultilevel"/>
    <w:tmpl w:val="BC9408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E47"/>
    <w:multiLevelType w:val="multilevel"/>
    <w:tmpl w:val="386CD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215B"/>
    <w:multiLevelType w:val="multilevel"/>
    <w:tmpl w:val="CD9A1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B26572"/>
    <w:multiLevelType w:val="hybridMultilevel"/>
    <w:tmpl w:val="51B2B0BC"/>
    <w:lvl w:ilvl="0" w:tplc="6526F66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3B003B84"/>
    <w:multiLevelType w:val="hybridMultilevel"/>
    <w:tmpl w:val="D450A074"/>
    <w:lvl w:ilvl="0" w:tplc="14BAA6D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359C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D830655"/>
    <w:multiLevelType w:val="multilevel"/>
    <w:tmpl w:val="0D028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0C79DF"/>
    <w:multiLevelType w:val="hybridMultilevel"/>
    <w:tmpl w:val="72A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CE"/>
    <w:rsid w:val="000341D9"/>
    <w:rsid w:val="00034FE4"/>
    <w:rsid w:val="0003596D"/>
    <w:rsid w:val="00084C4B"/>
    <w:rsid w:val="000A6B2C"/>
    <w:rsid w:val="00141533"/>
    <w:rsid w:val="001A09A6"/>
    <w:rsid w:val="001A347A"/>
    <w:rsid w:val="001D2E4C"/>
    <w:rsid w:val="00213E16"/>
    <w:rsid w:val="0030123D"/>
    <w:rsid w:val="00306EE9"/>
    <w:rsid w:val="003379BE"/>
    <w:rsid w:val="0038385A"/>
    <w:rsid w:val="00401DAA"/>
    <w:rsid w:val="00432610"/>
    <w:rsid w:val="004F0EE2"/>
    <w:rsid w:val="00536034"/>
    <w:rsid w:val="005A188E"/>
    <w:rsid w:val="005F530F"/>
    <w:rsid w:val="00635993"/>
    <w:rsid w:val="007257D5"/>
    <w:rsid w:val="00773C92"/>
    <w:rsid w:val="007C0716"/>
    <w:rsid w:val="008231BD"/>
    <w:rsid w:val="008346C2"/>
    <w:rsid w:val="00864901"/>
    <w:rsid w:val="00866220"/>
    <w:rsid w:val="00884E61"/>
    <w:rsid w:val="008C4FC7"/>
    <w:rsid w:val="008D5EE4"/>
    <w:rsid w:val="00903D81"/>
    <w:rsid w:val="009803C9"/>
    <w:rsid w:val="009A3AC5"/>
    <w:rsid w:val="009B75FA"/>
    <w:rsid w:val="009C07A7"/>
    <w:rsid w:val="00B33A7B"/>
    <w:rsid w:val="00B373F1"/>
    <w:rsid w:val="00B60EFB"/>
    <w:rsid w:val="00B95784"/>
    <w:rsid w:val="00BE42A4"/>
    <w:rsid w:val="00C4235E"/>
    <w:rsid w:val="00C46884"/>
    <w:rsid w:val="00CF4F42"/>
    <w:rsid w:val="00D056D8"/>
    <w:rsid w:val="00D354BE"/>
    <w:rsid w:val="00D47C6D"/>
    <w:rsid w:val="00D550D3"/>
    <w:rsid w:val="00D60030"/>
    <w:rsid w:val="00D9290A"/>
    <w:rsid w:val="00D945BD"/>
    <w:rsid w:val="00DB3CB7"/>
    <w:rsid w:val="00DD713A"/>
    <w:rsid w:val="00DE5A4C"/>
    <w:rsid w:val="00E64772"/>
    <w:rsid w:val="00E65FF1"/>
    <w:rsid w:val="00E935B3"/>
    <w:rsid w:val="00EB71CE"/>
    <w:rsid w:val="00ED22B6"/>
    <w:rsid w:val="00EE171E"/>
    <w:rsid w:val="00F17A47"/>
    <w:rsid w:val="00F96ECB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4E0"/>
  <w15:chartTrackingRefBased/>
  <w15:docId w15:val="{9A31B65E-1EAD-4987-9826-B2934C8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qFormat/>
    <w:rsid w:val="008231BD"/>
    <w:pPr>
      <w:spacing w:line="300" w:lineRule="auto"/>
      <w:ind w:firstLine="567"/>
    </w:pPr>
  </w:style>
  <w:style w:type="character" w:styleId="a5">
    <w:name w:val="Hyperlink"/>
    <w:basedOn w:val="a0"/>
    <w:uiPriority w:val="99"/>
    <w:unhideWhenUsed/>
    <w:rsid w:val="008231BD"/>
    <w:rPr>
      <w:color w:val="0000FF"/>
      <w:u w:val="single"/>
    </w:rPr>
  </w:style>
  <w:style w:type="paragraph" w:customStyle="1" w:styleId="1">
    <w:name w:val="Обычный1"/>
    <w:rsid w:val="008231B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ED22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ED22B6"/>
    <w:pPr>
      <w:suppressAutoHyphens/>
      <w:ind w:left="720" w:firstLine="0"/>
      <w:jc w:val="left"/>
    </w:pPr>
    <w:rPr>
      <w:sz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337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9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337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9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79B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77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ss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mspvol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852C-F388-471E-BA73-FB5C1D9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2021-09-24T09:57:00Z</cp:lastPrinted>
  <dcterms:created xsi:type="dcterms:W3CDTF">2021-10-05T14:07:00Z</dcterms:created>
  <dcterms:modified xsi:type="dcterms:W3CDTF">2021-10-26T08:26:00Z</dcterms:modified>
</cp:coreProperties>
</file>